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949" w:hanging="949" w:hangingChars="450"/>
        <w:jc w:val="center"/>
        <w:rPr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Learning sheet</w:t>
      </w:r>
      <w:r>
        <w:rPr>
          <w:b/>
          <w:bCs/>
          <w:szCs w:val="21"/>
        </w:rPr>
        <w:t xml:space="preserve"> for the </w:t>
      </w:r>
      <w:r>
        <w:rPr>
          <w:rFonts w:hint="eastAsia"/>
          <w:b/>
          <w:bCs/>
          <w:szCs w:val="21"/>
        </w:rPr>
        <w:t>a</w:t>
      </w:r>
      <w:r>
        <w:rPr>
          <w:b/>
          <w:bCs/>
          <w:szCs w:val="21"/>
        </w:rPr>
        <w:t xml:space="preserve">ttributive </w:t>
      </w:r>
      <w:r>
        <w:rPr>
          <w:rFonts w:hint="eastAsia"/>
          <w:b/>
          <w:bCs/>
          <w:szCs w:val="21"/>
        </w:rPr>
        <w:t>c</w:t>
      </w:r>
      <w:r>
        <w:rPr>
          <w:b/>
          <w:bCs/>
          <w:szCs w:val="21"/>
        </w:rPr>
        <w:t xml:space="preserve">lause (Period </w:t>
      </w:r>
      <w:r>
        <w:rPr>
          <w:rFonts w:hint="eastAsia"/>
          <w:b/>
          <w:bCs/>
          <w:szCs w:val="21"/>
        </w:rPr>
        <w:t>5</w:t>
      </w:r>
      <w:r>
        <w:rPr>
          <w:b/>
          <w:bCs/>
          <w:szCs w:val="21"/>
        </w:rPr>
        <w:t>)</w:t>
      </w:r>
    </w:p>
    <w:p>
      <w:pPr>
        <w:pStyle w:val="9"/>
        <w:numPr>
          <w:ilvl w:val="0"/>
          <w:numId w:val="1"/>
        </w:numPr>
        <w:spacing w:line="240" w:lineRule="auto"/>
        <w:ind w:firstLineChars="0"/>
        <w:jc w:val="left"/>
        <w:rPr>
          <w:b/>
          <w:szCs w:val="21"/>
        </w:rPr>
      </w:pPr>
      <w:r>
        <w:rPr>
          <w:rFonts w:hint="eastAsia"/>
          <w:b/>
          <w:szCs w:val="21"/>
        </w:rPr>
        <w:t>Learning objectives</w:t>
      </w:r>
    </w:p>
    <w:p>
      <w:pPr>
        <w:spacing w:line="240" w:lineRule="auto"/>
        <w:jc w:val="left"/>
        <w:rPr>
          <w:rFonts w:hint="eastAsia" w:eastAsia="宋体"/>
          <w:b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By the end of this lesson</w:t>
      </w:r>
      <w:r>
        <w:rPr>
          <w:rFonts w:hint="eastAsia"/>
          <w:szCs w:val="21"/>
        </w:rPr>
        <w:t>, you are expected to</w:t>
      </w:r>
      <w:r>
        <w:rPr>
          <w:rFonts w:hint="eastAsia"/>
          <w:szCs w:val="21"/>
          <w:lang w:val="en-US" w:eastAsia="zh-CN"/>
        </w:rPr>
        <w:t>:</w:t>
      </w:r>
    </w:p>
    <w:p>
      <w:pPr>
        <w:pStyle w:val="9"/>
        <w:numPr>
          <w:ilvl w:val="0"/>
          <w:numId w:val="2"/>
        </w:numPr>
        <w:spacing w:line="240" w:lineRule="auto"/>
        <w:ind w:left="420" w:hanging="420" w:hangingChars="200"/>
        <w:jc w:val="left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g</w:t>
      </w:r>
      <w:r>
        <w:rPr>
          <w:szCs w:val="21"/>
        </w:rPr>
        <w:t xml:space="preserve">et a general idea of the basic knowledge of the </w:t>
      </w:r>
      <w:r>
        <w:rPr>
          <w:rFonts w:hint="eastAsia"/>
          <w:szCs w:val="21"/>
        </w:rPr>
        <w:t>non-</w:t>
      </w:r>
      <w:r>
        <w:rPr>
          <w:szCs w:val="21"/>
        </w:rPr>
        <w:t>attributive clause, such as its concept,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relatives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and </w:t>
      </w:r>
    </w:p>
    <w:p>
      <w:pPr>
        <w:pStyle w:val="9"/>
        <w:numPr>
          <w:numId w:val="0"/>
        </w:numPr>
        <w:spacing w:line="240" w:lineRule="auto"/>
        <w:ind w:leftChars="-200" w:firstLine="630" w:firstLineChars="300"/>
        <w:jc w:val="left"/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special rules</w:t>
      </w:r>
      <w:r>
        <w:rPr>
          <w:rFonts w:hint="eastAsia"/>
          <w:szCs w:val="21"/>
          <w:lang w:val="en-US" w:eastAsia="zh-CN"/>
        </w:rPr>
        <w:t>;</w:t>
      </w:r>
    </w:p>
    <w:p>
      <w:pPr>
        <w:pStyle w:val="9"/>
        <w:numPr>
          <w:numId w:val="0"/>
        </w:numPr>
        <w:spacing w:line="240" w:lineRule="auto"/>
        <w:jc w:val="left"/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  <w:lang w:val="en-US" w:eastAsia="zh-CN"/>
        </w:rPr>
        <w:t>2. l</w:t>
      </w:r>
      <w:r>
        <w:rPr>
          <w:rFonts w:hint="eastAsia"/>
          <w:szCs w:val="21"/>
        </w:rPr>
        <w:t>earn to use proper relatives to introduce a non-attributive clause and learn to translate it properly</w:t>
      </w:r>
      <w:r>
        <w:rPr>
          <w:rFonts w:hint="eastAsia"/>
          <w:szCs w:val="21"/>
          <w:lang w:val="en-US" w:eastAsia="zh-CN"/>
        </w:rPr>
        <w:t>;</w:t>
      </w:r>
    </w:p>
    <w:p>
      <w:pPr>
        <w:pStyle w:val="9"/>
        <w:numPr>
          <w:numId w:val="0"/>
        </w:numPr>
        <w:spacing w:line="240" w:lineRule="auto"/>
        <w:ind w:left="210" w:hanging="210" w:hangingChars="100"/>
        <w:jc w:val="left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3. s</w:t>
      </w:r>
      <w:r>
        <w:rPr>
          <w:rFonts w:hint="eastAsia"/>
          <w:szCs w:val="21"/>
        </w:rPr>
        <w:t>um up the basic structure of the non-attributive clause, making good preparations for the upcoming lesson in school.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ind w:left="641" w:firstLine="0" w:firstLineChars="0"/>
        <w:jc w:val="left"/>
        <w:textAlignment w:val="auto"/>
        <w:rPr>
          <w:szCs w:val="21"/>
        </w:rPr>
      </w:pPr>
    </w:p>
    <w:p>
      <w:pPr>
        <w:spacing w:line="24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II. Teaching procedures</w:t>
      </w:r>
    </w:p>
    <w:p>
      <w:pPr>
        <w:spacing w:line="24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Step 1  Lead in</w:t>
      </w:r>
    </w:p>
    <w:p>
      <w:pPr>
        <w:numPr>
          <w:ilvl w:val="0"/>
          <w:numId w:val="3"/>
        </w:numPr>
        <w:spacing w:line="240" w:lineRule="auto"/>
        <w:ind w:left="420" w:leftChars="0" w:hanging="420" w:firstLineChars="0"/>
        <w:rPr>
          <w:b/>
          <w:bCs/>
          <w:i w:val="0"/>
          <w:iCs w:val="0"/>
          <w:szCs w:val="21"/>
        </w:rPr>
      </w:pPr>
      <w:r>
        <w:rPr>
          <w:rFonts w:hint="eastAsia"/>
          <w:b/>
          <w:bCs/>
          <w:i w:val="0"/>
          <w:iCs w:val="0"/>
          <w:szCs w:val="21"/>
          <w:lang w:val="en-US" w:eastAsia="zh-CN"/>
        </w:rPr>
        <w:t>W</w:t>
      </w:r>
      <w:r>
        <w:rPr>
          <w:rFonts w:hint="eastAsia"/>
          <w:b/>
          <w:bCs/>
          <w:i w:val="0"/>
          <w:iCs w:val="0"/>
          <w:szCs w:val="21"/>
        </w:rPr>
        <w:t>atch a short video and try to finish this sentence:</w:t>
      </w:r>
    </w:p>
    <w:p>
      <w:pPr>
        <w:spacing w:line="240" w:lineRule="auto"/>
        <w:ind w:left="210" w:hanging="211" w:hangingChars="100"/>
        <w:rPr>
          <w:b w:val="0"/>
          <w:bCs w:val="0"/>
          <w:i w:val="0"/>
          <w:iCs w:val="0"/>
          <w:szCs w:val="21"/>
        </w:rPr>
      </w:pPr>
      <w:r>
        <w:rPr>
          <w:rFonts w:hint="eastAsia"/>
          <w:b/>
          <w:bCs/>
          <w:i w:val="0"/>
          <w:iCs w:val="0"/>
          <w:szCs w:val="21"/>
        </w:rPr>
        <w:t xml:space="preserve">  </w:t>
      </w:r>
      <w:r>
        <w:rPr>
          <w:rFonts w:hint="eastAsia"/>
          <w:b w:val="0"/>
          <w:bCs w:val="0"/>
          <w:i w:val="0"/>
          <w:iCs w:val="0"/>
          <w:szCs w:val="21"/>
        </w:rPr>
        <w:t xml:space="preserve">Jane often skips meals and turns to extreme ways to lose weight, </w:t>
      </w:r>
      <w:r>
        <w:rPr>
          <w:rFonts w:hint="eastAsia"/>
          <w:b w:val="0"/>
          <w:bCs w:val="0"/>
          <w:i w:val="0"/>
          <w:iCs w:val="0"/>
          <w:szCs w:val="21"/>
          <w:u w:val="single"/>
        </w:rPr>
        <w:t>which                         .</w:t>
      </w:r>
      <w:r>
        <w:rPr>
          <w:rFonts w:hint="eastAsia"/>
          <w:b w:val="0"/>
          <w:bCs w:val="0"/>
          <w:i w:val="0"/>
          <w:iCs w:val="0"/>
          <w:szCs w:val="21"/>
        </w:rPr>
        <w:t xml:space="preserve"> </w:t>
      </w:r>
    </w:p>
    <w:p>
      <w:pPr>
        <w:spacing w:line="240" w:lineRule="auto"/>
        <w:jc w:val="left"/>
        <w:rPr>
          <w:szCs w:val="21"/>
        </w:rPr>
      </w:pPr>
    </w:p>
    <w:p>
      <w:pPr>
        <w:spacing w:line="240" w:lineRule="auto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Step 2  Checking the effect of self-study at home</w:t>
      </w:r>
    </w:p>
    <w:p>
      <w:pPr>
        <w:numPr>
          <w:ilvl w:val="0"/>
          <w:numId w:val="4"/>
        </w:numPr>
        <w:spacing w:line="240" w:lineRule="auto"/>
        <w:ind w:left="945" w:hanging="949" w:hangingChars="450"/>
        <w:jc w:val="left"/>
        <w:rPr>
          <w:b/>
          <w:bCs/>
          <w:i w:val="0"/>
          <w:iCs w:val="0"/>
          <w:szCs w:val="21"/>
        </w:rPr>
      </w:pPr>
      <w:r>
        <w:rPr>
          <w:rFonts w:hint="eastAsia"/>
          <w:b/>
          <w:bCs/>
          <w:i w:val="0"/>
          <w:iCs w:val="0"/>
          <w:szCs w:val="21"/>
        </w:rPr>
        <w:t>Underline</w:t>
      </w:r>
      <w:r>
        <w:rPr>
          <w:rFonts w:hint="eastAsia"/>
          <w:b/>
          <w:bCs/>
          <w:i w:val="0"/>
          <w:iCs w:val="0"/>
          <w:szCs w:val="21"/>
          <w:lang w:val="en-US" w:eastAsia="zh-CN"/>
        </w:rPr>
        <w:t xml:space="preserve"> the</w:t>
      </w:r>
      <w:r>
        <w:rPr>
          <w:rFonts w:hint="eastAsia"/>
          <w:b/>
          <w:bCs/>
          <w:i w:val="0"/>
          <w:iCs w:val="0"/>
          <w:szCs w:val="21"/>
        </w:rPr>
        <w:t xml:space="preserve"> non-attributive clause</w:t>
      </w:r>
      <w:r>
        <w:rPr>
          <w:rFonts w:hint="eastAsia"/>
          <w:b/>
          <w:bCs/>
          <w:i w:val="0"/>
          <w:iCs w:val="0"/>
          <w:szCs w:val="21"/>
          <w:lang w:val="en-US" w:eastAsia="zh-CN"/>
        </w:rPr>
        <w:t xml:space="preserve"> </w:t>
      </w:r>
      <w:r>
        <w:rPr>
          <w:rFonts w:hint="eastAsia"/>
          <w:b/>
          <w:bCs/>
          <w:i w:val="0"/>
          <w:iCs w:val="0"/>
          <w:szCs w:val="21"/>
        </w:rPr>
        <w:t xml:space="preserve">in the following sentences. </w:t>
      </w:r>
    </w:p>
    <w:p>
      <w:pPr>
        <w:spacing w:line="240" w:lineRule="auto"/>
        <w:ind w:left="945" w:leftChars="100" w:hanging="735" w:hangingChars="350"/>
        <w:jc w:val="left"/>
        <w:rPr>
          <w:i w:val="0"/>
          <w:iCs w:val="0"/>
          <w:szCs w:val="21"/>
        </w:rPr>
      </w:pPr>
      <w:r>
        <w:rPr>
          <w:bCs/>
          <w:i w:val="0"/>
          <w:iCs w:val="0"/>
          <w:szCs w:val="21"/>
        </w:rPr>
        <w:t xml:space="preserve">Chinese writing is a unique system of photographs , </w:t>
      </w:r>
      <w:r>
        <w:rPr>
          <w:bCs/>
          <w:i w:val="0"/>
          <w:iCs w:val="0"/>
          <w:szCs w:val="21"/>
          <w:u w:val="single"/>
        </w:rPr>
        <w:t>which is both very exact and expressive</w:t>
      </w:r>
      <w:r>
        <w:rPr>
          <w:bCs/>
          <w:i w:val="0"/>
          <w:iCs w:val="0"/>
          <w:szCs w:val="21"/>
        </w:rPr>
        <w:t>.</w:t>
      </w:r>
    </w:p>
    <w:p>
      <w:pPr>
        <w:numPr>
          <w:ilvl w:val="0"/>
          <w:numId w:val="4"/>
        </w:numPr>
        <w:spacing w:line="240" w:lineRule="auto"/>
        <w:ind w:left="949" w:leftChars="0" w:hanging="949" w:hangingChars="450"/>
        <w:jc w:val="left"/>
        <w:rPr>
          <w:b/>
          <w:bCs/>
          <w:i w:val="0"/>
          <w:iCs w:val="0"/>
          <w:szCs w:val="21"/>
        </w:rPr>
      </w:pPr>
      <w:r>
        <w:rPr>
          <w:rFonts w:hint="eastAsia"/>
          <w:b/>
          <w:bCs/>
          <w:i w:val="0"/>
          <w:iCs w:val="0"/>
          <w:szCs w:val="21"/>
          <w:lang w:val="en-US" w:eastAsia="zh-CN"/>
        </w:rPr>
        <w:t>Sum up the</w:t>
      </w:r>
      <w:r>
        <w:rPr>
          <w:rFonts w:hint="eastAsia"/>
          <w:b/>
          <w:bCs/>
          <w:i w:val="0"/>
          <w:iCs w:val="0"/>
          <w:szCs w:val="21"/>
        </w:rPr>
        <w:t xml:space="preserve"> basic structure like this:</w:t>
      </w:r>
    </w:p>
    <w:p>
      <w:pPr>
        <w:spacing w:line="240" w:lineRule="auto"/>
        <w:ind w:left="1080" w:hanging="1080" w:hangingChars="450"/>
        <w:jc w:val="left"/>
        <w:rPr>
          <w:i/>
          <w:iCs/>
          <w:szCs w:val="21"/>
        </w:rPr>
      </w:pPr>
      <w:r>
        <w:rPr>
          <w:sz w:val="24"/>
        </w:rPr>
        <w:pict>
          <v:shape id="_x0000_s1026" o:spid="_x0000_s1026" o:spt="202" type="#_x0000_t202" style="position:absolute;left:0pt;margin-left:150.45pt;margin-top:13.45pt;height:31.45pt;width:42.95pt;z-index:251664384;mso-width-relative:page;mso-height-relative:page;" fillcolor="#FFFFFF" filled="t" stroked="f" coordsize="21600,21600" o:gfxdata="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0y5Zu1QAAAAkBAAAPAAAAAAAAAAEAIAAAACIAAABkcnMvZG93bnJldi54bWxQ&#10;SwECFAAUAAAACACHTuJAoB2k3jMCAABABAAADgAAAAAAAAABACAAAAAkAQAAZHJzL2Uyb0RvYy54&#10;bWxQSwUGAAAAAAYABgBZAQAAyQ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+ ，+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202" type="#_x0000_t202" style="position:absolute;left:0pt;margin-left:197.5pt;margin-top:5.55pt;height:40.95pt;width:105.8pt;z-index:251663360;mso-width-relative:page;mso-height-relative:page;" fillcolor="#FFFFFF" filled="t" coordsize="21600,21600" o:gfxdata="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+lyPzVAAAACQEAAA8AAAAAAAAAAQAgAAAAIgAAAGRycy9kb3ducmV2&#10;LnhtbFBLAQIUABQAAAAIAIdO4kBJfxOcOAIAAGgEAAAOAAAAAAAAAAEAIAAAACQBAABkcnMvZTJv&#10;RG9jLnhtbFBLBQYAAAAABgAGAFkBAADO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ind w:firstLine="211" w:firstLineChars="100"/>
                    <w:rPr>
                      <w:b/>
                      <w:bCs/>
                      <w:szCs w:val="21"/>
                      <w:u w:val="single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  <w:u w:val="single"/>
                    </w:rPr>
                    <w:t>关系词 + 从句</w:t>
                  </w:r>
                </w:p>
                <w:p>
                  <w:pPr>
                    <w:rPr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非限制性定语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ab/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从句</w:t>
                  </w:r>
                </w:p>
                <w:p/>
              </w:txbxContent>
            </v:textbox>
          </v:shape>
        </w:pict>
      </w:r>
      <w:r>
        <w:rPr>
          <w:sz w:val="24"/>
        </w:rPr>
        <w:pict>
          <v:shape id="_x0000_s1029" o:spid="_x0000_s1029" o:spt="202" type="#_x0000_t202" style="position:absolute;left:0pt;margin-left:65.05pt;margin-top:6.2pt;height:40.95pt;width:72pt;z-index:251661312;mso-width-relative:page;mso-height-relative:page;" fillcolor="#FFFFFF" filled="t" coordsize="21600,21600" o:gfxdata="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VNLMDWAAAACQEAAA8AAAAAAAAAAQAgAAAA&#10;IgAAAGRycy9kb3ducmV2LnhtbFBLAQIUABQAAAAIAIdO4kDay64+RgIAAHQEAAAOAAAAAAAAAAEA&#10;IAAAACUBAABkcnMvZTJvRG9jLnhtbFBLBQYAAAAABgAGAFkBAADd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u w:val="single"/>
                    </w:rPr>
                    <w:t>名词/句子</w:t>
                  </w:r>
                </w:p>
                <w:p>
                  <w:pPr>
                    <w:ind w:firstLine="211" w:firstLineChars="100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先行词</w:t>
                  </w:r>
                </w:p>
              </w:txbxContent>
            </v:textbox>
          </v:shape>
        </w:pict>
      </w:r>
      <w:r>
        <w:rPr>
          <w:i/>
          <w:sz w:val="24"/>
        </w:rPr>
        <w:pict>
          <v:shape id="_x0000_s1028" o:spid="_x0000_s1028" o:spt="202" type="#_x0000_t202" style="position:absolute;left:0pt;margin-left:199.5pt;margin-top:567.45pt;height:40.5pt;width:74.25pt;z-index:251662336;mso-width-relative:page;mso-height-relative:page;" coordsize="21600,21600" o:gfxdata="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HZsxNwAAAANAQAADwAAAAAAAAABACAAAAAiAAAAZHJzL2Rvd25yZXYueG1sUEsB&#10;AhQAFAAAAAgAh07iQCRkOV/xAQAA5wMAAA4AAAAAAAAAAQAgAAAAKwEAAGRycy9lMm9Eb2MueG1s&#10;UEsFBgAAAAAGAAYAWQEAAI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>名词/句子</w:t>
                  </w:r>
                </w:p>
                <w:p>
                  <w:pPr>
                    <w:ind w:firstLine="120" w:firstLineChars="5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先行词</w:t>
                  </w:r>
                </w:p>
              </w:txbxContent>
            </v:textbox>
          </v:shape>
        </w:pict>
      </w:r>
    </w:p>
    <w:p>
      <w:pPr>
        <w:spacing w:line="240" w:lineRule="auto"/>
        <w:ind w:left="1080" w:hanging="945" w:hangingChars="450"/>
        <w:jc w:val="left"/>
        <w:rPr>
          <w:i/>
          <w:iCs/>
          <w:szCs w:val="21"/>
        </w:rPr>
      </w:pPr>
    </w:p>
    <w:p>
      <w:pPr>
        <w:spacing w:line="240" w:lineRule="auto"/>
        <w:ind w:left="1080" w:hanging="945" w:hangingChars="450"/>
        <w:jc w:val="left"/>
        <w:rPr>
          <w:i/>
          <w:i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exact"/>
        <w:ind w:left="0" w:hanging="1080" w:hangingChars="450"/>
        <w:jc w:val="left"/>
        <w:textAlignment w:val="auto"/>
        <w:rPr>
          <w:i/>
          <w:iCs/>
          <w:szCs w:val="21"/>
        </w:rPr>
      </w:pPr>
      <w:r>
        <w:rPr>
          <w:i/>
          <w:sz w:val="24"/>
        </w:rPr>
        <w:pict>
          <v:shape id="_x0000_s1027" o:spid="_x0000_s1027" o:spt="202" type="#_x0000_t202" style="position:absolute;left:0pt;margin-left:199.5pt;margin-top:567.45pt;height:40.5pt;width:74.25pt;z-index:251660288;mso-width-relative:page;mso-height-relative:page;" coordsize="21600,21600" o:gfxdata="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HZsxNwAAAANAQAADwAAAAAAAAABACAAAAAiAAAAZHJzL2Rvd25yZXYueG1sUEsB&#10;AhQAFAAAAAgAh07iQPnUEDDxAQAA5wMAAA4AAAAAAAAAAQAgAAAAKwEAAGRycy9lMm9Eb2MueG1s&#10;UEsFBgAAAAAGAAYAWQEAAI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>名词/句子</w:t>
                  </w:r>
                </w:p>
                <w:p>
                  <w:pPr>
                    <w:ind w:firstLine="120" w:firstLineChars="5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先行词</w:t>
                  </w:r>
                </w:p>
              </w:txbxContent>
            </v:textbox>
          </v:shape>
        </w:pict>
      </w:r>
    </w:p>
    <w:p>
      <w:pPr>
        <w:spacing w:line="240" w:lineRule="auto"/>
        <w:jc w:val="left"/>
        <w:rPr>
          <w:iCs/>
          <w:szCs w:val="21"/>
        </w:rPr>
      </w:pPr>
      <w:r>
        <w:rPr>
          <w:rFonts w:hint="eastAsia"/>
          <w:iCs/>
          <w:szCs w:val="21"/>
        </w:rPr>
        <w:t>非限制性定语从句可修饰一个名词或整个主句，只对所修饰的部分作进一步的补充说明，如将其省略，主句意义仍然完整。非限制性定语从句通常和句子的其他部分用逗号隔开，译成汉语时，从句常可以译成一个并列句。</w:t>
      </w:r>
      <w:r>
        <w:rPr>
          <w:iCs/>
          <w:szCs w:val="21"/>
        </w:rPr>
        <w:t xml:space="preserve"> </w:t>
      </w:r>
    </w:p>
    <w:p>
      <w:pPr>
        <w:numPr>
          <w:ilvl w:val="0"/>
          <w:numId w:val="4"/>
        </w:numPr>
        <w:spacing w:line="240" w:lineRule="auto"/>
        <w:ind w:left="949" w:leftChars="0" w:hanging="949" w:hangingChars="450"/>
        <w:jc w:val="left"/>
        <w:rPr>
          <w:b/>
          <w:bCs/>
          <w:i w:val="0"/>
          <w:iCs w:val="0"/>
          <w:szCs w:val="21"/>
        </w:rPr>
      </w:pPr>
      <w:r>
        <w:rPr>
          <w:rFonts w:hint="eastAsia"/>
          <w:b/>
          <w:bCs/>
          <w:i w:val="0"/>
          <w:iCs w:val="0"/>
          <w:szCs w:val="21"/>
          <w:lang w:val="en-US" w:eastAsia="zh-CN"/>
        </w:rPr>
        <w:t xml:space="preserve">Underline </w:t>
      </w:r>
      <w:r>
        <w:rPr>
          <w:rFonts w:hint="eastAsia"/>
          <w:b/>
          <w:bCs/>
          <w:i w:val="0"/>
          <w:iCs w:val="0"/>
          <w:szCs w:val="21"/>
        </w:rPr>
        <w:t xml:space="preserve">all the non-attributive clauses and </w:t>
      </w:r>
      <w:r>
        <w:rPr>
          <w:rFonts w:hint="eastAsia"/>
          <w:b/>
          <w:bCs/>
          <w:i w:val="0"/>
          <w:iCs w:val="0"/>
          <w:szCs w:val="21"/>
        </w:rPr>
        <w:t>translate</w:t>
      </w:r>
      <w:r>
        <w:rPr>
          <w:rFonts w:hint="eastAsia"/>
          <w:b/>
          <w:bCs/>
          <w:i w:val="0"/>
          <w:iCs w:val="0"/>
          <w:szCs w:val="21"/>
          <w:lang w:val="en-US" w:eastAsia="zh-CN"/>
        </w:rPr>
        <w:t xml:space="preserve"> them</w:t>
      </w:r>
      <w:r>
        <w:rPr>
          <w:rFonts w:hint="eastAsia"/>
          <w:b/>
          <w:bCs/>
          <w:i w:val="0"/>
          <w:iCs w:val="0"/>
          <w:szCs w:val="21"/>
        </w:rPr>
        <w:t xml:space="preserve"> into Chinese.</w:t>
      </w:r>
    </w:p>
    <w:p>
      <w:pPr>
        <w:spacing w:line="240" w:lineRule="auto"/>
        <w:ind w:left="210" w:hanging="210" w:hangingChars="10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>. Teenagers often turn to extreme ways to lose weight in today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society, where being thin is often seen as being </w:t>
      </w:r>
      <w:r>
        <w:rPr>
          <w:szCs w:val="21"/>
        </w:rPr>
        <w:t>beautiful</w:t>
      </w:r>
      <w:r>
        <w:rPr>
          <w:rFonts w:hint="eastAsia"/>
          <w:szCs w:val="21"/>
        </w:rPr>
        <w:t>.</w:t>
      </w:r>
    </w:p>
    <w:p>
      <w:pPr>
        <w:spacing w:line="240" w:lineRule="auto"/>
        <w:ind w:left="210" w:hanging="210" w:hangingChars="10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T</w:t>
      </w:r>
      <w:r>
        <w:rPr>
          <w:rFonts w:hint="eastAsia"/>
          <w:szCs w:val="21"/>
        </w:rPr>
        <w:t>o keep slim, they often skip meals to reach the target weight, as a result of which, they suffer low blood sugar levels.</w:t>
      </w:r>
    </w:p>
    <w:p>
      <w:pPr>
        <w:spacing w:line="240" w:lineRule="auto"/>
        <w:ind w:left="210" w:hanging="210" w:hangingChars="10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S</w:t>
      </w:r>
      <w:r>
        <w:rPr>
          <w:rFonts w:hint="eastAsia"/>
          <w:szCs w:val="21"/>
        </w:rPr>
        <w:t xml:space="preserve">ome of them even take weight-loss pills, whose side effect are strong enough to make them suffer from liver failure. </w:t>
      </w:r>
    </w:p>
    <w:p>
      <w:pPr>
        <w:spacing w:line="240" w:lineRule="auto"/>
        <w:ind w:left="210" w:hanging="210" w:hangingChars="10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S</w:t>
      </w:r>
      <w:r>
        <w:rPr>
          <w:rFonts w:hint="eastAsia"/>
          <w:szCs w:val="21"/>
        </w:rPr>
        <w:t xml:space="preserve">cientists all agree </w:t>
      </w:r>
      <w:r>
        <w:rPr>
          <w:szCs w:val="21"/>
        </w:rPr>
        <w:t>to have a healthy, balanc</w:t>
      </w:r>
      <w:r>
        <w:rPr>
          <w:rFonts w:hint="eastAsia"/>
          <w:szCs w:val="21"/>
        </w:rPr>
        <w:t>e</w:t>
      </w:r>
      <w:r>
        <w:rPr>
          <w:szCs w:val="21"/>
        </w:rPr>
        <w:t>d diet and an active lifestyle with daily exercise, which is the best way to control weight gain.</w:t>
      </w:r>
    </w:p>
    <w:p>
      <w:pPr>
        <w:spacing w:line="240" w:lineRule="auto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Step 3  Exploration of important and difficult points  </w:t>
      </w:r>
    </w:p>
    <w:p>
      <w:pPr>
        <w:numPr>
          <w:ilvl w:val="0"/>
          <w:numId w:val="5"/>
        </w:numPr>
        <w:spacing w:line="240" w:lineRule="auto"/>
        <w:ind w:left="945" w:hanging="949" w:hangingChars="450"/>
        <w:jc w:val="left"/>
        <w:rPr>
          <w:b/>
          <w:bCs/>
          <w:i w:val="0"/>
          <w:iCs w:val="0"/>
          <w:szCs w:val="21"/>
        </w:rPr>
      </w:pPr>
      <w:r>
        <w:rPr>
          <w:rFonts w:hint="eastAsia"/>
          <w:b/>
          <w:bCs/>
          <w:i w:val="0"/>
          <w:iCs w:val="0"/>
          <w:szCs w:val="21"/>
          <w:lang w:val="en-US" w:eastAsia="zh-CN"/>
        </w:rPr>
        <w:t>Go over the</w:t>
      </w:r>
      <w:r>
        <w:rPr>
          <w:rFonts w:hint="eastAsia"/>
          <w:b/>
          <w:bCs/>
          <w:i w:val="0"/>
          <w:iCs w:val="0"/>
          <w:szCs w:val="21"/>
        </w:rPr>
        <w:t xml:space="preserve"> strategies</w:t>
      </w:r>
      <w:r>
        <w:rPr>
          <w:rFonts w:hint="eastAsia"/>
          <w:b/>
          <w:bCs/>
          <w:i w:val="0"/>
          <w:iCs w:val="0"/>
          <w:szCs w:val="21"/>
          <w:lang w:val="en-US" w:eastAsia="zh-CN"/>
        </w:rPr>
        <w:t xml:space="preserve">. </w:t>
      </w:r>
    </w:p>
    <w:p>
      <w:pPr>
        <w:numPr>
          <w:ilvl w:val="0"/>
          <w:numId w:val="6"/>
        </w:numPr>
        <w:spacing w:line="240" w:lineRule="auto"/>
        <w:ind w:left="945" w:leftChars="100" w:hanging="735" w:hangingChars="350"/>
        <w:jc w:val="left"/>
        <w:rPr>
          <w:i/>
          <w:iCs/>
          <w:szCs w:val="21"/>
        </w:rPr>
      </w:pPr>
      <w:r>
        <w:rPr>
          <w:rFonts w:hint="eastAsia"/>
          <w:i/>
          <w:iCs/>
          <w:szCs w:val="21"/>
        </w:rPr>
        <w:t xml:space="preserve">Find out the antecedent.（先行词）   </w:t>
      </w:r>
    </w:p>
    <w:p>
      <w:pPr>
        <w:numPr>
          <w:ilvl w:val="0"/>
          <w:numId w:val="6"/>
        </w:numPr>
        <w:spacing w:line="240" w:lineRule="auto"/>
        <w:ind w:left="945" w:leftChars="100" w:hanging="735" w:hangingChars="350"/>
        <w:jc w:val="left"/>
        <w:rPr>
          <w:i/>
          <w:iCs/>
          <w:szCs w:val="21"/>
        </w:rPr>
      </w:pPr>
      <w:r>
        <w:rPr>
          <w:rFonts w:hint="eastAsia"/>
          <w:i/>
          <w:iCs/>
          <w:szCs w:val="21"/>
        </w:rPr>
        <w:t>Put the antecedent back into the clause and judge what sentence element it acts as</w:t>
      </w:r>
    </w:p>
    <w:p>
      <w:pPr>
        <w:numPr>
          <w:ilvl w:val="0"/>
          <w:numId w:val="6"/>
        </w:numPr>
        <w:spacing w:line="240" w:lineRule="auto"/>
        <w:ind w:left="945" w:leftChars="100" w:hanging="735" w:hangingChars="350"/>
        <w:jc w:val="left"/>
        <w:rPr>
          <w:i/>
          <w:iCs/>
          <w:szCs w:val="21"/>
        </w:rPr>
      </w:pPr>
      <w:r>
        <w:rPr>
          <w:rFonts w:hint="eastAsia"/>
          <w:i/>
          <w:iCs/>
          <w:szCs w:val="21"/>
        </w:rPr>
        <w:t>Choose a correct conjunction according to the grammar rule.</w:t>
      </w:r>
    </w:p>
    <w:p>
      <w:pPr>
        <w:numPr>
          <w:numId w:val="0"/>
        </w:numPr>
        <w:spacing w:line="240" w:lineRule="auto"/>
        <w:ind w:leftChars="-250"/>
        <w:jc w:val="left"/>
        <w:rPr>
          <w:i/>
          <w:iCs/>
          <w:szCs w:val="21"/>
        </w:rPr>
      </w:pPr>
    </w:p>
    <w:p>
      <w:pPr>
        <w:numPr>
          <w:ilvl w:val="0"/>
          <w:numId w:val="5"/>
        </w:numPr>
        <w:spacing w:line="240" w:lineRule="auto"/>
        <w:ind w:left="949" w:leftChars="0" w:hanging="949" w:hangingChars="450"/>
        <w:jc w:val="left"/>
        <w:rPr>
          <w:rFonts w:hint="default" w:eastAsia="宋体"/>
          <w:b/>
          <w:bCs/>
          <w:i w:val="0"/>
          <w:iCs w:val="0"/>
          <w:szCs w:val="21"/>
          <w:lang w:val="en-US" w:eastAsia="zh-CN"/>
        </w:rPr>
      </w:pPr>
      <w:r>
        <w:rPr>
          <w:rFonts w:hint="eastAsia"/>
          <w:b/>
          <w:bCs/>
          <w:i w:val="0"/>
          <w:iCs w:val="0"/>
          <w:szCs w:val="21"/>
          <w:lang w:val="en-US" w:eastAsia="zh-CN"/>
        </w:rPr>
        <w:t>Analyse the following sentences using the strategies.</w:t>
      </w:r>
    </w:p>
    <w:p>
      <w:pPr>
        <w:spacing w:line="240" w:lineRule="auto"/>
        <w:ind w:firstLine="210" w:firstLineChars="100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E</w:t>
      </w:r>
      <w:r>
        <w:rPr>
          <w:rFonts w:hint="eastAsia"/>
          <w:szCs w:val="21"/>
        </w:rPr>
        <w:t>.g. 1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  <w:u w:val="single"/>
        </w:rPr>
        <w:t>Mr. Zhang,</w:t>
      </w:r>
      <w:r>
        <w:rPr>
          <w:rFonts w:hint="eastAsia"/>
          <w:szCs w:val="21"/>
        </w:rPr>
        <w:t xml:space="preserve"> (who came to see me yesterday), is an old friend of my father.</w:t>
      </w:r>
    </w:p>
    <w:p>
      <w:pPr>
        <w:spacing w:line="240" w:lineRule="auto"/>
        <w:ind w:left="945" w:leftChars="300" w:hanging="315" w:hangingChars="150"/>
        <w:jc w:val="left"/>
        <w:rPr>
          <w:szCs w:val="21"/>
        </w:rPr>
      </w:pPr>
      <w:r>
        <w:rPr>
          <w:rFonts w:hint="eastAsia"/>
          <w:szCs w:val="21"/>
        </w:rPr>
        <w:t>先行词代指人，并且先行词</w:t>
      </w:r>
      <w:r>
        <w:rPr>
          <w:rFonts w:hint="eastAsia"/>
          <w:szCs w:val="21"/>
          <w:u w:val="single"/>
        </w:rPr>
        <w:t>Mr Zhang</w:t>
      </w:r>
      <w:r>
        <w:rPr>
          <w:rFonts w:hint="eastAsia"/>
          <w:szCs w:val="21"/>
        </w:rPr>
        <w:t>在非限制性定语从句中充当主语，用关系代词who</w:t>
      </w:r>
    </w:p>
    <w:p>
      <w:pPr>
        <w:spacing w:line="240" w:lineRule="auto"/>
        <w:ind w:firstLine="630" w:firstLineChars="300"/>
        <w:jc w:val="left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 xml:space="preserve">. She had </w:t>
      </w:r>
      <w:r>
        <w:rPr>
          <w:rFonts w:hint="eastAsia"/>
          <w:szCs w:val="21"/>
          <w:u w:val="single"/>
        </w:rPr>
        <w:t>five children</w:t>
      </w:r>
      <w:r>
        <w:rPr>
          <w:rFonts w:hint="eastAsia"/>
          <w:szCs w:val="21"/>
        </w:rPr>
        <w:t>,( three of whom have grown up in to an adult).</w:t>
      </w:r>
    </w:p>
    <w:p>
      <w:pPr>
        <w:spacing w:line="240" w:lineRule="auto"/>
        <w:ind w:left="945" w:leftChars="200" w:hanging="525" w:hangingChars="250"/>
        <w:jc w:val="left"/>
        <w:rPr>
          <w:szCs w:val="21"/>
        </w:rPr>
      </w:pPr>
      <w:r>
        <w:rPr>
          <w:rFonts w:hint="eastAsia"/>
          <w:szCs w:val="21"/>
        </w:rPr>
        <w:t xml:space="preserve">  先行词代指人，并且先行词</w:t>
      </w:r>
      <w:r>
        <w:rPr>
          <w:rFonts w:hint="eastAsia"/>
          <w:szCs w:val="21"/>
          <w:u w:val="single"/>
        </w:rPr>
        <w:t>five children</w:t>
      </w:r>
      <w:r>
        <w:rPr>
          <w:rFonts w:hint="eastAsia"/>
          <w:szCs w:val="21"/>
        </w:rPr>
        <w:t>在非限制性定语从句中充当宾语，用关系代词whom</w:t>
      </w:r>
    </w:p>
    <w:p>
      <w:pPr>
        <w:pStyle w:val="9"/>
        <w:spacing w:line="240" w:lineRule="auto"/>
        <w:ind w:left="840" w:leftChars="300" w:hanging="210" w:hangingChars="100"/>
        <w:jc w:val="left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S</w:t>
      </w:r>
      <w:r>
        <w:rPr>
          <w:rFonts w:hint="eastAsia"/>
          <w:szCs w:val="21"/>
        </w:rPr>
        <w:t>ome of them even take</w:t>
      </w:r>
      <w:r>
        <w:rPr>
          <w:rFonts w:hint="eastAsia"/>
          <w:szCs w:val="21"/>
          <w:u w:val="single"/>
        </w:rPr>
        <w:t xml:space="preserve"> weight-loss pills</w:t>
      </w:r>
      <w:r>
        <w:rPr>
          <w:rFonts w:hint="eastAsia"/>
          <w:szCs w:val="21"/>
        </w:rPr>
        <w:t xml:space="preserve">, (whose side effect are strong enough to make them </w:t>
      </w:r>
      <w:bookmarkStart w:id="0" w:name="_GoBack"/>
      <w:bookmarkEnd w:id="0"/>
      <w:r>
        <w:rPr>
          <w:rFonts w:hint="eastAsia"/>
          <w:szCs w:val="21"/>
        </w:rPr>
        <w:t>suffer from liver failure).</w:t>
      </w:r>
    </w:p>
    <w:p>
      <w:pPr>
        <w:pStyle w:val="9"/>
        <w:spacing w:line="240" w:lineRule="auto"/>
        <w:ind w:left="420"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>先行词</w:t>
      </w:r>
      <w:r>
        <w:rPr>
          <w:rFonts w:hint="eastAsia"/>
          <w:szCs w:val="21"/>
          <w:u w:val="single"/>
        </w:rPr>
        <w:t>weight-loss pills</w:t>
      </w:r>
      <w:r>
        <w:rPr>
          <w:rFonts w:hint="eastAsia"/>
          <w:szCs w:val="21"/>
        </w:rPr>
        <w:t>在非限制性从句中充当名词的所有格，用关系代词whose引导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 xml:space="preserve">4). 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Public opinion, (to which people usually pay no attention), is often very important.</w:t>
      </w:r>
    </w:p>
    <w:p>
      <w:pPr>
        <w:spacing w:line="240" w:lineRule="auto"/>
        <w:ind w:firstLine="630" w:firstLineChars="300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先行词Public opinion在非限制性定语从句中指物时，用关系代词which引导</w:t>
      </w:r>
    </w:p>
    <w:p>
      <w:pPr>
        <w:spacing w:line="240" w:lineRule="auto"/>
        <w:ind w:left="1050" w:leftChars="30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 xml:space="preserve">. </w:t>
      </w:r>
      <w:r>
        <w:rPr>
          <w:szCs w:val="21"/>
          <w:u w:val="single"/>
        </w:rPr>
        <w:t>T</w:t>
      </w:r>
      <w:r>
        <w:rPr>
          <w:rFonts w:hint="eastAsia"/>
          <w:szCs w:val="21"/>
          <w:u w:val="single"/>
        </w:rPr>
        <w:t>o keep slim, they often skip meals to reach the target weight</w:t>
      </w:r>
      <w:r>
        <w:rPr>
          <w:rFonts w:hint="eastAsia"/>
          <w:szCs w:val="21"/>
        </w:rPr>
        <w:t>, (as a result of which), they suffer</w:t>
      </w:r>
    </w:p>
    <w:p>
      <w:pPr>
        <w:spacing w:line="240" w:lineRule="auto"/>
        <w:ind w:left="1050" w:leftChars="400" w:hanging="210" w:hangingChars="100"/>
        <w:rPr>
          <w:szCs w:val="21"/>
        </w:rPr>
      </w:pPr>
      <w:r>
        <w:rPr>
          <w:rFonts w:hint="eastAsia"/>
          <w:szCs w:val="21"/>
        </w:rPr>
        <w:t>low blood sugar levels.</w:t>
      </w:r>
    </w:p>
    <w:p>
      <w:pPr>
        <w:pStyle w:val="9"/>
        <w:spacing w:line="240" w:lineRule="auto"/>
        <w:ind w:left="420" w:firstLine="210" w:firstLineChars="100"/>
        <w:jc w:val="left"/>
        <w:rPr>
          <w:rFonts w:hint="default" w:ascii="Times New Roman" w:hAnsi="Times New Roman"/>
          <w:b w:val="0"/>
          <w:bCs/>
          <w:i/>
          <w:iCs/>
          <w:sz w:val="21"/>
          <w:szCs w:val="21"/>
        </w:rPr>
      </w:pPr>
      <w:r>
        <w:rPr>
          <w:rFonts w:hint="eastAsia"/>
          <w:szCs w:val="21"/>
        </w:rPr>
        <w:t>这里，先行词在非限制性定语从句中代指前面一整句话，用关系代词which引导</w:t>
      </w:r>
      <w:r>
        <w:fldChar w:fldCharType="begin"/>
      </w:r>
      <w:r>
        <w:instrText xml:space="preserve"> HYPERLINK "http://dict.youdao.com/w/antecedent/javascript:void(0);" \o "未添加，点击添加到单词本" </w:instrText>
      </w:r>
      <w:r>
        <w:fldChar w:fldCharType="separate"/>
      </w:r>
      <w:r>
        <w:fldChar w:fldCharType="end"/>
      </w:r>
    </w:p>
    <w:p>
      <w:pPr>
        <w:spacing w:line="240" w:lineRule="auto"/>
        <w:jc w:val="left"/>
        <w:rPr>
          <w:szCs w:val="21"/>
        </w:rPr>
      </w:pPr>
      <w:r>
        <w:rPr>
          <w:rFonts w:hint="eastAsia"/>
          <w:i/>
          <w:iCs/>
          <w:szCs w:val="21"/>
        </w:rPr>
        <w:t xml:space="preserve">   </w:t>
      </w:r>
      <w:r>
        <w:rPr>
          <w:rFonts w:hint="eastAsia"/>
          <w:i/>
          <w:iCs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6</w:t>
      </w:r>
      <w:r>
        <w:rPr>
          <w:rFonts w:hint="eastAsia"/>
          <w:szCs w:val="21"/>
          <w:lang w:val="en-US" w:eastAsia="zh-CN"/>
        </w:rPr>
        <w:t>)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We walked down the </w:t>
      </w:r>
      <w:r>
        <w:rPr>
          <w:rFonts w:hint="eastAsia"/>
          <w:szCs w:val="21"/>
          <w:u w:val="single"/>
        </w:rPr>
        <w:t>village street</w:t>
      </w:r>
      <w:r>
        <w:rPr>
          <w:rFonts w:hint="eastAsia"/>
          <w:szCs w:val="21"/>
        </w:rPr>
        <w:t>, (where they were having the market day).</w:t>
      </w:r>
    </w:p>
    <w:p>
      <w:pPr>
        <w:spacing w:line="240" w:lineRule="auto"/>
        <w:ind w:firstLine="630" w:firstLineChars="300"/>
        <w:jc w:val="left"/>
        <w:rPr>
          <w:szCs w:val="21"/>
        </w:rPr>
      </w:pPr>
      <w:r>
        <w:rPr>
          <w:rFonts w:hint="eastAsia"/>
          <w:szCs w:val="21"/>
        </w:rPr>
        <w:t>先行词</w:t>
      </w:r>
      <w:r>
        <w:rPr>
          <w:rFonts w:hint="eastAsia"/>
          <w:szCs w:val="21"/>
          <w:u w:val="single"/>
        </w:rPr>
        <w:t>village street</w:t>
      </w:r>
      <w:r>
        <w:rPr>
          <w:rFonts w:hint="eastAsia"/>
          <w:szCs w:val="21"/>
        </w:rPr>
        <w:t>在非限制性定语从句中充当时间状语，用where 引导</w:t>
      </w:r>
    </w:p>
    <w:p>
      <w:pPr>
        <w:spacing w:line="240" w:lineRule="auto"/>
        <w:ind w:firstLine="630" w:firstLineChars="300"/>
        <w:rPr>
          <w:szCs w:val="21"/>
        </w:rPr>
      </w:pPr>
      <w:r>
        <w:rPr>
          <w:rFonts w:hint="eastAsia"/>
          <w:szCs w:val="21"/>
        </w:rPr>
        <w:t>7</w:t>
      </w:r>
      <w:r>
        <w:rPr>
          <w:rFonts w:hint="eastAsia"/>
          <w:szCs w:val="21"/>
          <w:lang w:val="en-US" w:eastAsia="zh-CN"/>
        </w:rPr>
        <w:t>)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We can put off the outing until</w:t>
      </w:r>
      <w:r>
        <w:rPr>
          <w:szCs w:val="21"/>
          <w:u w:val="single"/>
        </w:rPr>
        <w:t xml:space="preserve"> next week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>(</w:t>
      </w:r>
      <w:r>
        <w:rPr>
          <w:szCs w:val="21"/>
        </w:rPr>
        <w:t>when the weather may be better</w:t>
      </w:r>
      <w:r>
        <w:rPr>
          <w:rFonts w:hint="eastAsia"/>
          <w:szCs w:val="21"/>
        </w:rPr>
        <w:t>)</w:t>
      </w:r>
      <w:r>
        <w:rPr>
          <w:szCs w:val="21"/>
        </w:rPr>
        <w:t xml:space="preserve">. 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先行词</w:t>
      </w:r>
      <w:r>
        <w:rPr>
          <w:rFonts w:hint="eastAsia"/>
          <w:szCs w:val="21"/>
          <w:u w:val="single"/>
        </w:rPr>
        <w:t>next week</w:t>
      </w:r>
      <w:r>
        <w:rPr>
          <w:rFonts w:hint="eastAsia"/>
          <w:szCs w:val="21"/>
        </w:rPr>
        <w:t>在非限制性定语从句中充当时间状语，用when引导</w:t>
      </w:r>
    </w:p>
    <w:p>
      <w:pPr>
        <w:spacing w:line="240" w:lineRule="auto"/>
        <w:rPr>
          <w:rFonts w:hint="eastAsia"/>
          <w:b/>
          <w:bCs/>
          <w:szCs w:val="21"/>
        </w:rPr>
      </w:pPr>
    </w:p>
    <w:p>
      <w:pPr>
        <w:numPr>
          <w:ilvl w:val="0"/>
          <w:numId w:val="5"/>
        </w:numPr>
        <w:spacing w:line="240" w:lineRule="auto"/>
        <w:ind w:left="949" w:leftChars="0" w:hanging="949" w:hangingChars="450"/>
        <w:rPr>
          <w:b/>
          <w:bCs/>
          <w:color w:val="000000" w:themeColor="text1"/>
          <w:szCs w:val="21"/>
        </w:rPr>
      </w:pPr>
      <w:r>
        <w:rPr>
          <w:rFonts w:hint="eastAsia"/>
          <w:b/>
          <w:bCs/>
          <w:color w:val="000000" w:themeColor="text1"/>
          <w:szCs w:val="21"/>
          <w:lang w:val="en-US" w:eastAsia="zh-CN"/>
        </w:rPr>
        <w:t>Special rules</w:t>
      </w:r>
    </w:p>
    <w:p>
      <w:pPr>
        <w:numPr>
          <w:numId w:val="0"/>
        </w:numPr>
        <w:spacing w:line="240" w:lineRule="auto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A:  We can not use </w:t>
      </w:r>
      <w:r>
        <w:rPr>
          <w:color w:val="000000" w:themeColor="text1"/>
          <w:szCs w:val="21"/>
        </w:rPr>
        <w:t>“</w:t>
      </w:r>
      <w:r>
        <w:rPr>
          <w:rFonts w:hint="eastAsia"/>
          <w:color w:val="000000" w:themeColor="text1"/>
          <w:szCs w:val="21"/>
        </w:rPr>
        <w:t>that</w:t>
      </w:r>
      <w:r>
        <w:rPr>
          <w:color w:val="000000" w:themeColor="text1"/>
          <w:szCs w:val="21"/>
        </w:rPr>
        <w:t>”</w:t>
      </w:r>
      <w:r>
        <w:rPr>
          <w:rFonts w:hint="eastAsia"/>
          <w:color w:val="000000" w:themeColor="text1"/>
          <w:szCs w:val="21"/>
        </w:rPr>
        <w:t xml:space="preserve"> to introduce a non-attributive clause.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E</w:t>
      </w:r>
      <w:r>
        <w:rPr>
          <w:rFonts w:hint="eastAsia"/>
          <w:szCs w:val="21"/>
        </w:rPr>
        <w:t>.g: Young girls often skip meals to keep slim, which is harmful to their health. ( √ )</w:t>
      </w:r>
    </w:p>
    <w:p>
      <w:pPr>
        <w:spacing w:line="24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Young girls often skip meals to keep slim, that is harmful to their health.( × )</w:t>
      </w:r>
    </w:p>
    <w:p>
      <w:pPr>
        <w:spacing w:line="240" w:lineRule="auto"/>
        <w:ind w:firstLine="420" w:firstLineChars="200"/>
        <w:rPr>
          <w:szCs w:val="21"/>
        </w:rPr>
      </w:pPr>
      <w:r>
        <w:rPr>
          <w:szCs w:val="21"/>
        </w:rPr>
        <w:t>His mother, who loves him very much, is strict with him.</w:t>
      </w:r>
      <w:r>
        <w:rPr>
          <w:rFonts w:hint="eastAsia"/>
          <w:szCs w:val="21"/>
        </w:rPr>
        <w:t>( √ )</w:t>
      </w:r>
    </w:p>
    <w:p>
      <w:pPr>
        <w:spacing w:line="240" w:lineRule="auto"/>
        <w:ind w:firstLine="420" w:firstLineChars="200"/>
        <w:rPr>
          <w:szCs w:val="21"/>
        </w:rPr>
      </w:pPr>
      <w:r>
        <w:rPr>
          <w:szCs w:val="21"/>
        </w:rPr>
        <w:t>His mother,</w:t>
      </w:r>
      <w:r>
        <w:rPr>
          <w:rFonts w:hint="eastAsia"/>
          <w:szCs w:val="21"/>
        </w:rPr>
        <w:t xml:space="preserve"> that</w:t>
      </w:r>
      <w:r>
        <w:rPr>
          <w:szCs w:val="21"/>
        </w:rPr>
        <w:t xml:space="preserve"> loves him very much, is strict with him.</w:t>
      </w:r>
      <w:r>
        <w:rPr>
          <w:rFonts w:hint="eastAsia"/>
          <w:szCs w:val="21"/>
        </w:rPr>
        <w:t>( × )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B:  </w:t>
      </w:r>
      <w:r>
        <w:rPr>
          <w:szCs w:val="21"/>
        </w:rPr>
        <w:t>W</w:t>
      </w:r>
      <w:r>
        <w:rPr>
          <w:rFonts w:hint="eastAsia"/>
          <w:szCs w:val="21"/>
        </w:rPr>
        <w:t xml:space="preserve">e can not put </w:t>
      </w:r>
      <w:r>
        <w:rPr>
          <w:szCs w:val="21"/>
        </w:rPr>
        <w:t>“</w:t>
      </w:r>
      <w:r>
        <w:rPr>
          <w:rFonts w:hint="eastAsia"/>
          <w:szCs w:val="21"/>
        </w:rPr>
        <w:t>that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after prepositions in any attributive clause.</w:t>
      </w:r>
    </w:p>
    <w:p>
      <w:pPr>
        <w:spacing w:line="240" w:lineRule="auto"/>
        <w:ind w:left="420" w:hanging="420" w:hangingChars="200"/>
        <w:rPr>
          <w:szCs w:val="21"/>
        </w:rPr>
      </w:pPr>
      <w:r>
        <w:rPr>
          <w:rFonts w:hint="eastAsia"/>
          <w:szCs w:val="21"/>
          <w:lang w:val="en-US" w:eastAsia="zh-CN"/>
        </w:rPr>
        <w:t>E</w:t>
      </w:r>
      <w:r>
        <w:rPr>
          <w:rFonts w:hint="eastAsia"/>
          <w:szCs w:val="21"/>
        </w:rPr>
        <w:t xml:space="preserve">.g: </w:t>
      </w:r>
      <w:r>
        <w:rPr>
          <w:szCs w:val="21"/>
        </w:rPr>
        <w:t>W</w:t>
      </w:r>
      <w:r>
        <w:rPr>
          <w:rFonts w:hint="eastAsia"/>
          <w:szCs w:val="21"/>
        </w:rPr>
        <w:t>e should do different types of exercises, all of which are quite helpful to our health.( √ )</w:t>
      </w:r>
    </w:p>
    <w:p>
      <w:pPr>
        <w:spacing w:line="240" w:lineRule="auto"/>
        <w:ind w:firstLine="420" w:firstLineChars="200"/>
        <w:rPr>
          <w:szCs w:val="21"/>
        </w:rPr>
      </w:pPr>
      <w:r>
        <w:rPr>
          <w:szCs w:val="21"/>
        </w:rPr>
        <w:t>W</w:t>
      </w:r>
      <w:r>
        <w:rPr>
          <w:rFonts w:hint="eastAsia"/>
          <w:szCs w:val="21"/>
        </w:rPr>
        <w:t>e should do different types of exercises, all of that are quite helpful to our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health.( × )</w:t>
      </w:r>
    </w:p>
    <w:p>
      <w:pPr>
        <w:spacing w:line="24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The little creature in that scientists are interested is known as ET.  ( × )</w:t>
      </w:r>
    </w:p>
    <w:p>
      <w:pPr>
        <w:spacing w:line="24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The little creature in which scientists are interested is known as ET. ( √ )</w:t>
      </w:r>
    </w:p>
    <w:p>
      <w:pPr>
        <w:spacing w:line="240" w:lineRule="auto"/>
        <w:ind w:left="628" w:hanging="627" w:hangingChars="299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 xml:space="preserve">：We can only use </w:t>
      </w:r>
      <w:r>
        <w:rPr>
          <w:szCs w:val="21"/>
        </w:rPr>
        <w:t>“</w:t>
      </w:r>
      <w:r>
        <w:rPr>
          <w:rFonts w:hint="eastAsia"/>
          <w:szCs w:val="21"/>
        </w:rPr>
        <w:t>that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in these cases:</w:t>
      </w:r>
    </w:p>
    <w:p>
      <w:pPr>
        <w:spacing w:line="240" w:lineRule="auto"/>
        <w:ind w:left="840" w:hanging="840" w:hangingChars="400"/>
        <w:rPr>
          <w:szCs w:val="21"/>
        </w:rPr>
      </w:pPr>
      <w:r>
        <w:rPr>
          <w:szCs w:val="21"/>
        </w:rPr>
        <w:t xml:space="preserve">     1）先行词是all, few, little, everything, nothing, anything 等不定代词或先行词被only, very, any, all 等修饰。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</w:t>
      </w:r>
      <w:r>
        <w:rPr>
          <w:b/>
          <w:szCs w:val="21"/>
        </w:rPr>
        <w:t xml:space="preserve">All </w:t>
      </w:r>
      <w:r>
        <w:rPr>
          <w:rFonts w:hint="eastAsia"/>
          <w:b/>
          <w:szCs w:val="21"/>
          <w:u w:val="single"/>
        </w:rPr>
        <w:t>that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he bought is worthless.      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 xml:space="preserve">You may ask for </w:t>
      </w:r>
      <w:r>
        <w:rPr>
          <w:b/>
          <w:szCs w:val="21"/>
        </w:rPr>
        <w:t>any</w:t>
      </w:r>
      <w:r>
        <w:rPr>
          <w:szCs w:val="21"/>
        </w:rPr>
        <w:t xml:space="preserve"> help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szCs w:val="21"/>
          <w:u w:val="single"/>
        </w:rPr>
        <w:t>that</w:t>
      </w:r>
      <w:r>
        <w:rPr>
          <w:b/>
          <w:szCs w:val="21"/>
          <w:u w:val="single"/>
        </w:rPr>
        <w:t xml:space="preserve"> </w:t>
      </w:r>
      <w:r>
        <w:rPr>
          <w:szCs w:val="21"/>
        </w:rPr>
        <w:t>I can offer.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   He is the </w:t>
      </w:r>
      <w:r>
        <w:rPr>
          <w:b/>
          <w:szCs w:val="21"/>
        </w:rPr>
        <w:t>only</w:t>
      </w:r>
      <w:r>
        <w:rPr>
          <w:szCs w:val="21"/>
        </w:rPr>
        <w:t xml:space="preserve"> person</w:t>
      </w:r>
      <w:r>
        <w:rPr>
          <w:rFonts w:hint="eastAsia"/>
          <w:b/>
          <w:szCs w:val="21"/>
          <w:u w:val="single"/>
        </w:rPr>
        <w:t xml:space="preserve"> that </w:t>
      </w:r>
      <w:r>
        <w:rPr>
          <w:szCs w:val="21"/>
        </w:rPr>
        <w:t>lived through the war.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2) 先行词是序数词或被序数词修饰。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He was the </w:t>
      </w:r>
      <w:r>
        <w:rPr>
          <w:b/>
          <w:szCs w:val="21"/>
        </w:rPr>
        <w:t xml:space="preserve">first </w:t>
      </w:r>
      <w:r>
        <w:rPr>
          <w:rFonts w:hint="eastAsia"/>
          <w:b/>
          <w:szCs w:val="21"/>
          <w:u w:val="single"/>
        </w:rPr>
        <w:t>that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handed in the test paper.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3) 先行词是形容词最高级或被最高级修饰。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   This is the </w:t>
      </w:r>
      <w:r>
        <w:rPr>
          <w:b/>
          <w:szCs w:val="21"/>
        </w:rPr>
        <w:t>best</w:t>
      </w:r>
      <w:r>
        <w:rPr>
          <w:szCs w:val="21"/>
        </w:rPr>
        <w:t xml:space="preserve"> film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szCs w:val="21"/>
          <w:u w:val="single"/>
        </w:rPr>
        <w:t>that</w:t>
      </w:r>
      <w:r>
        <w:rPr>
          <w:szCs w:val="21"/>
        </w:rPr>
        <w:t xml:space="preserve"> has ever been produced here.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4) 先行词既包含人又包含物。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They talked about the</w:t>
      </w:r>
      <w:r>
        <w:rPr>
          <w:b/>
          <w:szCs w:val="21"/>
        </w:rPr>
        <w:t xml:space="preserve"> things and persons </w:t>
      </w:r>
      <w:r>
        <w:rPr>
          <w:rFonts w:hint="eastAsia"/>
          <w:b/>
          <w:szCs w:val="21"/>
          <w:u w:val="single"/>
        </w:rPr>
        <w:t xml:space="preserve">that </w:t>
      </w:r>
      <w:r>
        <w:rPr>
          <w:szCs w:val="21"/>
        </w:rPr>
        <w:t>they remembered in the school.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5) 先行词是 time, way 等名词时，常用 that 引导从句。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This is the last </w:t>
      </w:r>
      <w:r>
        <w:rPr>
          <w:b/>
          <w:szCs w:val="21"/>
        </w:rPr>
        <w:t>time</w:t>
      </w:r>
      <w:r>
        <w:rPr>
          <w:b/>
          <w:szCs w:val="21"/>
          <w:u w:val="single"/>
        </w:rPr>
        <w:t xml:space="preserve"> </w:t>
      </w:r>
      <w:r>
        <w:rPr>
          <w:rFonts w:hint="eastAsia"/>
          <w:b/>
          <w:szCs w:val="21"/>
          <w:u w:val="single"/>
        </w:rPr>
        <w:t>that</w:t>
      </w:r>
      <w:r>
        <w:rPr>
          <w:b/>
          <w:szCs w:val="21"/>
          <w:u w:val="single"/>
        </w:rPr>
        <w:t xml:space="preserve"> </w:t>
      </w:r>
      <w:r>
        <w:rPr>
          <w:szCs w:val="21"/>
        </w:rPr>
        <w:t>I shall give you a lesson.</w:t>
      </w:r>
    </w:p>
    <w:p>
      <w:pPr>
        <w:spacing w:line="240" w:lineRule="auto"/>
        <w:ind w:left="630" w:hanging="630" w:hangingChars="300"/>
        <w:rPr>
          <w:szCs w:val="21"/>
        </w:rPr>
      </w:pPr>
      <w:r>
        <w:rPr>
          <w:szCs w:val="21"/>
        </w:rPr>
        <w:t xml:space="preserve">        That’s the only</w:t>
      </w:r>
      <w:r>
        <w:rPr>
          <w:b/>
          <w:szCs w:val="21"/>
        </w:rPr>
        <w:t xml:space="preserve"> way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  <w:u w:val="single"/>
        </w:rPr>
        <w:t>that</w:t>
      </w:r>
      <w:r>
        <w:rPr>
          <w:b/>
          <w:szCs w:val="21"/>
        </w:rPr>
        <w:t xml:space="preserve"> </w:t>
      </w:r>
      <w:r>
        <w:rPr>
          <w:szCs w:val="21"/>
        </w:rPr>
        <w:t>we can work out the problem.</w:t>
      </w:r>
    </w:p>
    <w:p>
      <w:pPr>
        <w:spacing w:line="240" w:lineRule="auto"/>
        <w:ind w:left="628" w:hanging="627" w:hangingChars="299"/>
        <w:rPr>
          <w:szCs w:val="21"/>
        </w:rPr>
      </w:pPr>
      <w:r>
        <w:rPr>
          <w:szCs w:val="21"/>
        </w:rPr>
        <w:t xml:space="preserve">  </w:t>
      </w:r>
    </w:p>
    <w:p>
      <w:pPr>
        <w:spacing w:line="240" w:lineRule="auto"/>
        <w:ind w:left="628" w:hanging="630" w:hangingChars="299"/>
        <w:rPr>
          <w:rFonts w:hint="default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Step 4  Review</w:t>
      </w:r>
    </w:p>
    <w:p>
      <w:pPr>
        <w:pStyle w:val="9"/>
        <w:spacing w:line="240" w:lineRule="auto"/>
        <w:ind w:left="720" w:firstLine="0" w:firstLineChars="0"/>
        <w:rPr>
          <w:rFonts w:hint="eastAsia"/>
          <w:szCs w:val="21"/>
        </w:rPr>
      </w:pPr>
      <w:r>
        <w:rPr>
          <w:i/>
          <w:szCs w:val="21"/>
        </w:rPr>
        <w:pict>
          <v:shape id="_x0000_s1034" o:spid="_x0000_s1034" o:spt="202" type="#_x0000_t202" style="position:absolute;left:0pt;margin-left:187.5pt;margin-top:4.05pt;height:40.5pt;width:47.25pt;z-index:25166745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+ </w:t>
                  </w:r>
                  <w:r>
                    <w:rPr>
                      <w:rFonts w:hint="eastAsia"/>
                      <w:b/>
                      <w:sz w:val="32"/>
                      <w:szCs w:val="32"/>
                    </w:rPr>
                    <w:t>，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+ </w:t>
                  </w:r>
                </w:p>
              </w:txbxContent>
            </v:textbox>
          </v:shape>
        </w:pict>
      </w:r>
      <w:r>
        <w:rPr>
          <w:i/>
          <w:szCs w:val="21"/>
        </w:rPr>
        <w:pict>
          <v:shape id="_x0000_s1032" o:spid="_x0000_s1032" o:spt="202" type="#_x0000_t202" style="position:absolute;left:0pt;margin-left:109.5pt;margin-top:4.05pt;height:40.5pt;width:74.25pt;z-index:2516654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>名词/句子</w:t>
                  </w:r>
                </w:p>
                <w:p>
                  <w:pPr>
                    <w:ind w:firstLine="120" w:firstLineChars="5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先行词</w:t>
                  </w:r>
                </w:p>
              </w:txbxContent>
            </v:textbox>
          </v:shape>
        </w:pict>
      </w:r>
      <w:r>
        <w:rPr>
          <w:i/>
          <w:szCs w:val="21"/>
        </w:rPr>
        <w:pict>
          <v:shape id="_x0000_s1033" o:spid="_x0000_s1033" o:spt="202" type="#_x0000_t202" style="position:absolute;left:0pt;margin-left:234.75pt;margin-top:4.05pt;height:40.5pt;width:114pt;z-index:2516664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>关系词 + 从句</w:t>
                  </w:r>
                </w:p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非限制性定语从句</w:t>
                  </w:r>
                </w:p>
                <w:p>
                  <w:pPr>
                    <w:rPr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hint="eastAsia"/>
          <w:szCs w:val="21"/>
        </w:rPr>
        <w:t xml:space="preserve">           </w:t>
      </w:r>
    </w:p>
    <w:p>
      <w:pPr>
        <w:pStyle w:val="9"/>
        <w:spacing w:line="240" w:lineRule="auto"/>
        <w:ind w:left="720" w:firstLine="0" w:firstLineChars="0"/>
        <w:rPr>
          <w:szCs w:val="21"/>
        </w:rPr>
      </w:pPr>
      <w:r>
        <w:rPr>
          <w:rFonts w:hint="eastAsia"/>
          <w:szCs w:val="21"/>
        </w:rPr>
        <w:t xml:space="preserve">               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szCs w:val="21"/>
        </w:rPr>
        <w:t xml:space="preserve">                   </w:t>
      </w:r>
    </w:p>
    <w:p>
      <w:pPr>
        <w:spacing w:line="240" w:lineRule="auto"/>
        <w:rPr>
          <w:rFonts w:hint="eastAsia"/>
          <w:b/>
          <w:bCs/>
          <w:szCs w:val="21"/>
          <w:lang w:val="en-US" w:eastAsia="zh-CN"/>
        </w:rPr>
      </w:pPr>
    </w:p>
    <w:p>
      <w:pPr>
        <w:spacing w:line="240" w:lineRule="auto"/>
        <w:rPr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Attention: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we can not use </w:t>
      </w:r>
      <w:r>
        <w:rPr>
          <w:szCs w:val="21"/>
        </w:rPr>
        <w:t>“</w:t>
      </w:r>
      <w:r>
        <w:rPr>
          <w:rFonts w:hint="eastAsia"/>
          <w:szCs w:val="21"/>
        </w:rPr>
        <w:t>that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to introduce a non-attributive clause, and we can not put </w:t>
      </w:r>
      <w:r>
        <w:rPr>
          <w:szCs w:val="21"/>
        </w:rPr>
        <w:t>“</w:t>
      </w:r>
      <w:r>
        <w:rPr>
          <w:rFonts w:hint="eastAsia"/>
          <w:szCs w:val="21"/>
        </w:rPr>
        <w:t>that</w:t>
      </w:r>
      <w:r>
        <w:rPr>
          <w:szCs w:val="21"/>
        </w:rPr>
        <w:t>”</w:t>
      </w:r>
      <w:r>
        <w:rPr>
          <w:rFonts w:hint="eastAsia"/>
          <w:szCs w:val="21"/>
        </w:rPr>
        <w:t xml:space="preserve"> after prepositions in any attributive clause, including non-attributive.</w:t>
      </w:r>
    </w:p>
    <w:sectPr>
      <w:footerReference r:id="rId3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8C2AF9"/>
    <w:multiLevelType w:val="singleLevel"/>
    <w:tmpl w:val="AD8C2AF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B0E25835"/>
    <w:multiLevelType w:val="singleLevel"/>
    <w:tmpl w:val="B0E2583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FD385A5"/>
    <w:multiLevelType w:val="singleLevel"/>
    <w:tmpl w:val="BFD385A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5C3460E"/>
    <w:multiLevelType w:val="multilevel"/>
    <w:tmpl w:val="05C3460E"/>
    <w:lvl w:ilvl="0" w:tentative="0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697E41B"/>
    <w:multiLevelType w:val="singleLevel"/>
    <w:tmpl w:val="2697E41B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8A7315A"/>
    <w:multiLevelType w:val="singleLevel"/>
    <w:tmpl w:val="38A7315A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yOTRlMGUxOTYyOWY5MTU4MWU2NzAwMDc1YjQ5OGIifQ=="/>
  </w:docVars>
  <w:rsids>
    <w:rsidRoot w:val="00AB703C"/>
    <w:rsid w:val="0004585B"/>
    <w:rsid w:val="00050E53"/>
    <w:rsid w:val="00144019"/>
    <w:rsid w:val="00177BC5"/>
    <w:rsid w:val="00195F5F"/>
    <w:rsid w:val="001A729C"/>
    <w:rsid w:val="002A0BD3"/>
    <w:rsid w:val="003378A3"/>
    <w:rsid w:val="00341BB8"/>
    <w:rsid w:val="003863F7"/>
    <w:rsid w:val="004D1103"/>
    <w:rsid w:val="00732FE1"/>
    <w:rsid w:val="00807537"/>
    <w:rsid w:val="00856F87"/>
    <w:rsid w:val="00860D9D"/>
    <w:rsid w:val="0087778C"/>
    <w:rsid w:val="00937154"/>
    <w:rsid w:val="00974853"/>
    <w:rsid w:val="00991D88"/>
    <w:rsid w:val="00AB703C"/>
    <w:rsid w:val="00AC7AE9"/>
    <w:rsid w:val="00AD5641"/>
    <w:rsid w:val="00B53C0F"/>
    <w:rsid w:val="00B62E7E"/>
    <w:rsid w:val="00B94AE3"/>
    <w:rsid w:val="00C007CA"/>
    <w:rsid w:val="00C41C9F"/>
    <w:rsid w:val="00C5502D"/>
    <w:rsid w:val="00C85944"/>
    <w:rsid w:val="00C85E88"/>
    <w:rsid w:val="00CF0934"/>
    <w:rsid w:val="00D424DC"/>
    <w:rsid w:val="00D63AB9"/>
    <w:rsid w:val="00D86AB7"/>
    <w:rsid w:val="00DB5494"/>
    <w:rsid w:val="00DD15D0"/>
    <w:rsid w:val="00E75918"/>
    <w:rsid w:val="00F57318"/>
    <w:rsid w:val="00FA44F3"/>
    <w:rsid w:val="318178A1"/>
    <w:rsid w:val="551951D9"/>
    <w:rsid w:val="57124456"/>
    <w:rsid w:val="5A4E0252"/>
    <w:rsid w:val="5BB72AAD"/>
    <w:rsid w:val="79321401"/>
    <w:rsid w:val="7B5D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8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6"/>
    <customShpInfo spid="_x0000_s1030"/>
    <customShpInfo spid="_x0000_s1029"/>
    <customShpInfo spid="_x0000_s1028"/>
    <customShpInfo spid="_x0000_s1027"/>
    <customShpInfo spid="_x0000_s1034"/>
    <customShpInfo spid="_x0000_s1032"/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3C9DB0-F61C-4268-BADB-BDC54BC1DB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1262</Words>
  <Characters>7196</Characters>
  <Lines>59</Lines>
  <Paragraphs>16</Paragraphs>
  <TotalTime>246</TotalTime>
  <ScaleCrop>false</ScaleCrop>
  <LinksUpToDate>false</LinksUpToDate>
  <CharactersWithSpaces>8442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2021-01-20T00:06:00Z</dcterms:created>
  <dc:creator>lenovo</dc:creator>
  <cp:lastModifiedBy>Administrator</cp:lastModifiedBy>
  <dcterms:modified xsi:type="dcterms:W3CDTF">2024-03-29T07:35:03Z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61C147951CF14A82913FC76CC6A6603B_12</vt:lpwstr>
  </property>
</Properties>
</file>